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ook w:val="04A0" w:firstRow="1" w:lastRow="0" w:firstColumn="1" w:lastColumn="0" w:noHBand="0" w:noVBand="1"/>
      </w:tblPr>
      <w:tblGrid>
        <w:gridCol w:w="3600"/>
        <w:gridCol w:w="5760"/>
      </w:tblGrid>
      <w:tr w:rsidR="00A158F2">
        <w:trPr>
          <w:trHeight w:val="1668"/>
          <w:jc w:val="center"/>
        </w:trPr>
        <w:tc>
          <w:tcPr>
            <w:tcW w:w="3600" w:type="dxa"/>
          </w:tcPr>
          <w:p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ỦY BAN NHÂN DÂN</w:t>
            </w:r>
          </w:p>
          <w:p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THÀNH PHỐ HỒ CHÍ MINH</w:t>
            </w:r>
          </w:p>
          <w:p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HỘI ĐỒNG HIỆU TRƯỞNG</w:t>
            </w:r>
          </w:p>
          <w:p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CÁC TRƯỜNG ĐẠI HỌC</w:t>
            </w:r>
          </w:p>
          <w:p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742315</wp:posOffset>
                      </wp:positionH>
                      <wp:positionV relativeFrom="paragraph">
                        <wp:posOffset>27305</wp:posOffset>
                      </wp:positionV>
                      <wp:extent cx="7918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Straight Connector 2" o:spid="_x0000_s1026" o:spt="20" style="position:absolute;left:0pt;margin-left:58.45pt;margin-top:2.15pt;height:0pt;width:62.35pt;z-index:251660288;mso-width-relative:page;mso-height-relative:page;" filled="f" stroked="t" coordsize="21600,21600" o:gfxdata="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W6v79QAAAAHAQAADwAAAAAAAAABACAA&#10;AAAiAAAAZHJzL2Rvd25yZXYueG1sUEsBAhQAFAAAAAgAh07iQB6pL9jYAQAAuQMAAA4AAAAAAAAA&#10;AQAgAAAAIwEAAGRycy9lMm9Eb2MueG1sUEsFBgAAAAAGAAYAWQEAAG0FAAAAAA==&#10;">
                      <v:fill on="f" focussize="0,0"/>
                      <v:stroke weight="0.5pt" color="#000000" miterlimit="8" joinstyle="miter"/>
                      <v:imagedata o:title=""/>
                      <o:lock v:ext="edit" aspectratio="f"/>
                    </v:line>
                  </w:pict>
                </mc:Fallback>
              </mc:AlternateContent>
            </w:r>
          </w:p>
          <w:p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Số:           /KH-HĐHT</w:t>
            </w:r>
          </w:p>
        </w:tc>
        <w:tc>
          <w:tcPr>
            <w:tcW w:w="5760" w:type="dxa"/>
          </w:tcPr>
          <w:p w:rsidR="00A158F2" w:rsidRDefault="00000000">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CỘNG HÒA XÃ HỘI CHỦ NGHĨA VIỆT NAM</w:t>
            </w:r>
          </w:p>
          <w:p w:rsidR="00A158F2" w:rsidRDefault="00000000">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b/>
                <w:bCs/>
                <w:color w:val="auto"/>
                <w:sz w:val="26"/>
                <w:szCs w:val="26"/>
                <w:lang w:val="en-US" w:eastAsia="en-US"/>
              </w:rPr>
              <w:t>Độc lập – Tự do – Hạnh phúc</w:t>
            </w:r>
          </w:p>
          <w:p w:rsidR="00A158F2" w:rsidRDefault="00000000">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29210</wp:posOffset>
                      </wp:positionV>
                      <wp:extent cx="2078990" cy="0"/>
                      <wp:effectExtent l="10795" t="5715" r="5715" b="1333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Straight Connector 1" o:spid="_x0000_s1026" o:spt="20" style="position:absolute;left:0pt;margin-left:50.6pt;margin-top:2.3pt;height:0pt;width:163.7pt;z-index:251659264;mso-width-relative:page;mso-height-relative:page;" filled="f" stroked="t" coordsize="21600,21600" o:gfxdata="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9XC70wAAAAcBAAAPAAAAAAAAAAEAIAAA&#10;ACIAAABkcnMvZG93bnJldi54bWxQSwECFAAUAAAACACHTuJATz+1KNgBAAC6AwAADgAAAAAAAAAB&#10;ACAAAAAiAQAAZHJzL2Uyb0RvYy54bWxQSwUGAAAAAAYABgBZAQAAbAUAAAAA&#10;">
                      <v:fill on="f" focussize="0,0"/>
                      <v:stroke weight="0.5pt" color="#000000" miterlimit="8" joinstyle="miter"/>
                      <v:imagedata o:title=""/>
                      <o:lock v:ext="edit" aspectratio="f"/>
                    </v:line>
                  </w:pict>
                </mc:Fallback>
              </mc:AlternateContent>
            </w:r>
          </w:p>
          <w:p w:rsidR="00A158F2" w:rsidRDefault="00000000">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i/>
                <w:iCs/>
                <w:color w:val="auto"/>
                <w:sz w:val="26"/>
                <w:szCs w:val="26"/>
                <w:lang w:val="en-US" w:eastAsia="en-US"/>
              </w:rPr>
              <w:t>Thành phố Hồ Chí Minh, ngày     tháng 12 năm 2023</w:t>
            </w:r>
          </w:p>
        </w:tc>
      </w:tr>
    </w:tbl>
    <w:p w:rsidR="00A158F2" w:rsidRDefault="00000000">
      <w:pPr>
        <w:spacing w:line="240" w:lineRule="auto"/>
        <w:jc w:val="center"/>
        <w:rPr>
          <w:rFonts w:ascii="Times New Roman" w:hAnsi="Times New Roman" w:cs="Times New Roman"/>
          <w:b/>
          <w:bCs/>
          <w:color w:val="auto"/>
          <w:sz w:val="28"/>
          <w:szCs w:val="28"/>
          <w:lang w:val="en-US"/>
        </w:rPr>
      </w:pPr>
      <w:r>
        <w:rPr>
          <w:rFonts w:ascii="Times New Roman" w:hAnsi="Times New Roman" w:cs="Times New Roman"/>
          <w:noProof/>
          <w:color w:val="auto"/>
          <w:lang w:val="en-US" w:eastAsia="en-US"/>
        </w:rPr>
        <mc:AlternateContent>
          <mc:Choice Requires="wps">
            <w:drawing>
              <wp:anchor distT="0" distB="0" distL="114300" distR="114300" simplePos="0" relativeHeight="251662336" behindDoc="0" locked="0" layoutInCell="1" allowOverlap="1">
                <wp:simplePos x="0" y="0"/>
                <wp:positionH relativeFrom="column">
                  <wp:posOffset>596265</wp:posOffset>
                </wp:positionH>
                <wp:positionV relativeFrom="paragraph">
                  <wp:posOffset>74295</wp:posOffset>
                </wp:positionV>
                <wp:extent cx="10191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solidFill>
                          <a:srgbClr val="FFFFFF"/>
                        </a:solidFill>
                        <a:ln w="9525">
                          <a:solidFill>
                            <a:srgbClr val="000000"/>
                          </a:solidFill>
                          <a:miter lim="800000"/>
                        </a:ln>
                      </wps:spPr>
                      <wps:txbx>
                        <w:txbxContent>
                          <w:p w:rsidR="00A158F2" w:rsidRDefault="00000000">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DỰ THẢO</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5pt;margin-top:5.85pt;width:80.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">
                <v:textbox>
                  <w:txbxContent>
                    <w:p w:rsidR="00A158F2" w:rsidRDefault="00000000">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DỰ THẢO</w:t>
                      </w:r>
                    </w:p>
                  </w:txbxContent>
                </v:textbox>
              </v:shape>
            </w:pict>
          </mc:Fallback>
        </mc:AlternateContent>
      </w:r>
    </w:p>
    <w:p w:rsidR="00A158F2" w:rsidRDefault="00A158F2">
      <w:pPr>
        <w:spacing w:line="240" w:lineRule="auto"/>
        <w:jc w:val="center"/>
        <w:rPr>
          <w:rFonts w:ascii="Times New Roman" w:hAnsi="Times New Roman" w:cs="Times New Roman"/>
          <w:b/>
          <w:bCs/>
          <w:color w:val="auto"/>
          <w:sz w:val="28"/>
          <w:szCs w:val="28"/>
        </w:rPr>
      </w:pPr>
    </w:p>
    <w:p w:rsidR="00A158F2" w:rsidRDefault="00000000">
      <w:pPr>
        <w:spacing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KẾ HOẠCH        </w:t>
      </w:r>
    </w:p>
    <w:p w:rsidR="00A158F2" w:rsidRDefault="00000000">
      <w:pPr>
        <w:spacing w:line="240" w:lineRule="auto"/>
        <w:ind w:left="90" w:right="63" w:hanging="90"/>
        <w:jc w:val="center"/>
        <w:rPr>
          <w:rFonts w:ascii="Times New Roman" w:hAnsi="Times New Roman" w:cs="Times New Roman"/>
          <w:b/>
          <w:bCs/>
          <w:color w:val="auto"/>
          <w:sz w:val="28"/>
          <w:szCs w:val="28"/>
        </w:rPr>
      </w:pPr>
      <w:r>
        <w:rPr>
          <w:rFonts w:ascii="Times New Roman" w:hAnsi="Times New Roman" w:cs="Times New Roman"/>
          <w:b/>
          <w:color w:val="auto"/>
          <w:sz w:val="28"/>
          <w:szCs w:val="28"/>
        </w:rPr>
        <w:t>Tổ chức Hội nghị Tổng kết hoạt động năm 2023 và triển khai Kế hoạch hoạt động năm 2024 của Hội đồng Hiệu trưởng các Trường Đại học trên địa bàn Thành phố Hồ Chí Minh</w:t>
      </w:r>
    </w:p>
    <w:p w:rsidR="00A158F2" w:rsidRDefault="00000000">
      <w:pPr>
        <w:spacing w:line="240" w:lineRule="auto"/>
        <w:jc w:val="center"/>
        <w:rPr>
          <w:rFonts w:ascii="Times New Roman" w:hAnsi="Times New Roman" w:cs="Times New Roman"/>
          <w:b/>
          <w:bCs/>
          <w:color w:val="auto"/>
          <w:sz w:val="26"/>
          <w:szCs w:val="26"/>
        </w:rPr>
      </w:pPr>
      <w:r>
        <w:rPr>
          <w:rFonts w:ascii="Times New Roman" w:hAnsi="Times New Roman" w:cs="Times New Roman"/>
          <w:noProof/>
          <w:color w:val="auto"/>
          <w:lang w:val="en-US" w:eastAsia="en-US"/>
        </w:rPr>
        <mc:AlternateContent>
          <mc:Choice Requires="wps">
            <w:drawing>
              <wp:anchor distT="0" distB="0" distL="114300" distR="114300" simplePos="0" relativeHeight="251661312" behindDoc="0" locked="0" layoutInCell="1" allowOverlap="1">
                <wp:simplePos x="0" y="0"/>
                <wp:positionH relativeFrom="column">
                  <wp:posOffset>2414905</wp:posOffset>
                </wp:positionH>
                <wp:positionV relativeFrom="paragraph">
                  <wp:posOffset>94615</wp:posOffset>
                </wp:positionV>
                <wp:extent cx="935990" cy="0"/>
                <wp:effectExtent l="8890" t="8890" r="7620" b="1016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miter lim="800000"/>
                        </a:ln>
                      </wps:spPr>
                      <wps:bodyPr/>
                    </wps:wsp>
                  </a:graphicData>
                </a:graphic>
              </wp:anchor>
            </w:drawing>
          </mc:Choice>
          <mc:Fallback xmlns:wpsCustomData="http://www.wps.cn/officeDocument/2013/wpsCustomData">
            <w:pict>
              <v:line id="Straight Connector 3" o:spid="_x0000_s1026" o:spt="20" style="position:absolute;left:0pt;margin-left:190.15pt;margin-top:7.45pt;height:0pt;width:73.7pt;z-index:251661312;mso-width-relative:page;mso-height-relative:page;" filled="f" stroked="t" coordsize="21600,21600" o:gfxdata="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9PcfWAAAACQEAAA8AAAAAAAAAAQAg&#10;AAAAIgAAAGRycy9kb3ducmV2LnhtbFBLAQIUABQAAAAIAIdO4kC3Ilvg1wEAALkDAAAOAAAAAAAA&#10;AAEAIAAAACUBAABkcnMvZTJvRG9jLnhtbFBLBQYAAAAABgAGAFkBAABuBQAAAAA=&#10;">
                <v:fill on="f" focussize="0,0"/>
                <v:stroke weight="0.5pt" color="#000000" miterlimit="8" joinstyle="miter"/>
                <v:imagedata o:title=""/>
                <o:lock v:ext="edit" aspectratio="f"/>
              </v:line>
            </w:pict>
          </mc:Fallback>
        </mc:AlternateContent>
      </w:r>
    </w:p>
    <w:p w:rsidR="00A158F2"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4564/QĐ-UBND ngày 28 tháng 12 năm 2022 của Chủ tịch Ủy ban nhân dân Thành phố về việc ban hành Quy chế tổ chức và hoạt động của Hội đồng Hiệu trưởng các Trường Đại học trên địa bàn Thành phố Hồ Chí Minh (Hội đồng Hiệu trưởng Thành phố);</w:t>
      </w:r>
    </w:p>
    <w:p w:rsidR="00A158F2"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3624/QĐ-UBND ngày 19 tháng 10 năm 2021 của Chủ tịch Ủy ban nhân dân Thành phố về việc kiện toàn nhân sự Hội đồng Hiệu trưởng Thành phố;</w:t>
      </w:r>
    </w:p>
    <w:p w:rsidR="00A158F2"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207/QĐ-UBND ngày 18 tháng 01 năm 2023 của Chủ tịch Ủy ban nhân dân Thành phố về bổ sung, thay đổi thành viên Hội đồng Hiệu trưởng Thành phố; Quyết định số 208/QĐ-UBND ngày 18 tháng 01 năm 2023 của Chủ tịch Ủy ban nhân dân Thành phố về phân công các Hội đồng Hiệu trưởng khối ngành trực thuộc Hội đồng Hiệu trưởng Thành phố;</w:t>
      </w:r>
    </w:p>
    <w:p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Căn cứ Kế hoạch số 1221/KH-HĐHT ngày 31 tháng 3 năm 2023 của Hội đồng Hiệu trưởng các Trường Đại học trên địa bàn Thành phố Hồ Chí Minh về hoạt động của Hội đồng Hiệu trưởng các Trường Đại học trên địa bàn Thành phố Hồ Chí Minh năm 2023.</w:t>
      </w:r>
    </w:p>
    <w:p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Hội đồng Hiệu trưởng các Trường Đại học trên địa bàn Thành phố Hồ Chí Minh (sau đây gọi tắt là Hội đồng Hiệu trưởng Thành phố) xây dựng Kế hoạch tổ chức Hội nghị Tổng kết hoạt động năm 2023 và triển khai Kế hoạch hoạt động năm 2024 của Hội đồng Hiệu trưởng Thành phố như sau:</w:t>
      </w:r>
      <w:bookmarkStart w:id="0" w:name="muc_1"/>
    </w:p>
    <w:p w:rsidR="00A158F2" w:rsidRDefault="00000000">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 MỤC ĐÍCH</w:t>
      </w:r>
      <w:bookmarkStart w:id="1" w:name="dieu_2"/>
      <w:bookmarkEnd w:id="0"/>
      <w:r>
        <w:rPr>
          <w:rFonts w:ascii="Times New Roman" w:hAnsi="Times New Roman" w:cs="Times New Roman"/>
          <w:b/>
          <w:bCs/>
          <w:color w:val="auto"/>
          <w:sz w:val="28"/>
          <w:szCs w:val="28"/>
        </w:rPr>
        <w:t>, YÊU CẦU</w:t>
      </w:r>
    </w:p>
    <w:p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Báo cáo kết quả hoạt động của Hội đồng Hiệu trưởng Thành phố năm 2023 theo Kế hoạch số 1221/KH-HĐHT; đánh giá triển khai thực hiện nhiệm vụ của Hội đồng Hiệu trưởng Thành phố và Hội đồng Hiệu trưởng khối ngành trong năm 2023.</w:t>
      </w:r>
    </w:p>
    <w:p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Rà soát, đánh giá kết quả triển khai thực hiện các nhiệm vụ do Thành phố đặt hàng, hỗ trợ có hiệu quả Đề án tổng thể và các chương trình, đề án khác của Thành phố.</w:t>
      </w:r>
    </w:p>
    <w:p w:rsidR="00A158F2" w:rsidRDefault="0000000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Đánh giá kết quả thực hiện các nội dung kết luận của Chủ tịch Ủy ban nhân dân Thành phố theo </w:t>
      </w:r>
      <w:r>
        <w:rPr>
          <w:rFonts w:ascii="Times New Roman" w:hAnsi="Times New Roman" w:cs="Times New Roman"/>
          <w:sz w:val="28"/>
          <w:szCs w:val="28"/>
        </w:rPr>
        <w:t xml:space="preserve">Thông báo số 189/TB-VP ngày 21 tháng 3 năm 2023 tại </w:t>
      </w:r>
      <w:r>
        <w:rPr>
          <w:rFonts w:ascii="Times New Roman" w:hAnsi="Times New Roman" w:cs="Times New Roman"/>
          <w:color w:val="212529"/>
          <w:sz w:val="28"/>
          <w:szCs w:val="28"/>
          <w:lang w:eastAsia="zh-CN"/>
        </w:rPr>
        <w:t xml:space="preserve">Kỳ họp toàn thể Hội đồng Hiệu trưởng Thành phố tổng kết hoạt động năm 2022 </w:t>
      </w:r>
      <w:r>
        <w:rPr>
          <w:rFonts w:ascii="Times New Roman" w:hAnsi="Times New Roman" w:cs="Times New Roman"/>
          <w:sz w:val="28"/>
          <w:szCs w:val="28"/>
        </w:rPr>
        <w:t>và T</w:t>
      </w:r>
      <w:r>
        <w:rPr>
          <w:rFonts w:ascii="Times New Roman" w:hAnsi="Times New Roman" w:cs="Times New Roman"/>
          <w:sz w:val="28"/>
          <w:szCs w:val="28"/>
          <w:lang w:eastAsia="zh-CN"/>
        </w:rPr>
        <w:t xml:space="preserve">hông báo số 775/TB-VP ngày 05 tháng 10 năm 2023 tại Hội nghị chuyên đề Hội đồng Hiệu trưởng Thành phố </w:t>
      </w:r>
      <w:r>
        <w:rPr>
          <w:rFonts w:ascii="Times New Roman" w:hAnsi="Times New Roman" w:cs="Times New Roman"/>
          <w:sz w:val="28"/>
          <w:szCs w:val="28"/>
        </w:rPr>
        <w:t>của Văn phòng Ủy ban nhân dân Thành phố.</w:t>
      </w:r>
      <w:r>
        <w:rPr>
          <w:rFonts w:ascii="Times New Roman" w:hAnsi="Times New Roman" w:cs="Times New Roman"/>
          <w:color w:val="auto"/>
          <w:sz w:val="28"/>
          <w:szCs w:val="28"/>
        </w:rPr>
        <w:t xml:space="preserve"> </w:t>
      </w:r>
    </w:p>
    <w:p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Xây dựng Kế hoạch hoạt năm 2024 của </w:t>
      </w:r>
      <w:r>
        <w:rPr>
          <w:rFonts w:ascii="Times New Roman" w:hAnsi="Times New Roman" w:cs="Times New Roman"/>
          <w:sz w:val="28"/>
          <w:szCs w:val="28"/>
          <w:lang w:eastAsia="zh-CN"/>
        </w:rPr>
        <w:t>Hội đồng Hiệu trưởng Thành phố</w:t>
      </w:r>
      <w:r>
        <w:rPr>
          <w:rFonts w:ascii="Times New Roman" w:hAnsi="Times New Roman" w:cs="Times New Roman"/>
          <w:color w:val="auto"/>
          <w:sz w:val="28"/>
          <w:szCs w:val="28"/>
        </w:rPr>
        <w:t>; Thảo luận các giải pháp</w:t>
      </w:r>
      <w:r>
        <w:rPr>
          <w:rFonts w:ascii="Times New Roman" w:hAnsi="Times New Roman" w:cs="Times New Roman"/>
          <w:color w:val="auto"/>
          <w:sz w:val="28"/>
          <w:szCs w:val="28"/>
          <w:lang w:val="en-US"/>
        </w:rPr>
        <w:t xml:space="preserve"> tiếp tục</w:t>
      </w:r>
      <w:r>
        <w:rPr>
          <w:rFonts w:ascii="Times New Roman" w:hAnsi="Times New Roman" w:cs="Times New Roman"/>
          <w:color w:val="auto"/>
          <w:sz w:val="28"/>
          <w:szCs w:val="28"/>
        </w:rPr>
        <w:t xml:space="preserve"> triển khai thực hiện Nghị quyết số 29-NQ/TW ngày 04 tháng 11 năm 2023 của Ban Chấp hành Trung ương Đảng khóa XI; Chương trình hành động số 46-CTr/TU ngày 21 tháng 6 năm 2015 của Ban Thường vụ Thành ủy về thực hiện Nghị quyết số 29-NQ/TW; triển khai thực hiện </w:t>
      </w:r>
      <w:r>
        <w:rPr>
          <w:rFonts w:ascii="Times New Roman" w:hAnsi="Times New Roman" w:cs="Times New Roman"/>
          <w:bCs/>
          <w:sz w:val="28"/>
          <w:szCs w:val="28"/>
          <w:highlight w:val="white"/>
        </w:rPr>
        <w:t>Quyết định số 2531/QĐ-UBND ngày 20 tháng 6 năm 2023 của Ủy ban nhân dân Thành phố về ban hành Kế hoạch triển khai Chương trình hành động của Chính phủ, Chương trình hành động của Thành ủy thực hiện Nghị quyết số 24-NQ/TW ngày 07 tháng 10 năm 2022 của Bộ Chính trị và Nghị quyết số 31-NQ/TW ngày 30 tháng 12 năm 2022 của Bộ Chính trị về phương hướng, nhiệm vụ phát triển Thành phố Hồ Chí Minh đến năm 2030, tầm nhìn đến năm 2045.</w:t>
      </w:r>
    </w:p>
    <w:p w:rsidR="00A158F2" w:rsidRDefault="00000000">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bookmarkStart w:id="2" w:name="muc_2"/>
      <w:bookmarkEnd w:id="1"/>
      <w:r>
        <w:rPr>
          <w:rFonts w:ascii="Times New Roman" w:hAnsi="Times New Roman" w:cs="Times New Roman"/>
          <w:b/>
          <w:bCs/>
          <w:color w:val="auto"/>
          <w:sz w:val="28"/>
          <w:szCs w:val="28"/>
        </w:rPr>
        <w:t xml:space="preserve">II. </w:t>
      </w:r>
      <w:bookmarkEnd w:id="2"/>
      <w:r>
        <w:rPr>
          <w:rFonts w:ascii="Times New Roman" w:hAnsi="Times New Roman" w:cs="Times New Roman"/>
          <w:b/>
          <w:bCs/>
          <w:color w:val="auto"/>
          <w:sz w:val="28"/>
          <w:szCs w:val="28"/>
        </w:rPr>
        <w:t>THÔNG TIN HỘI NGHỊ</w:t>
      </w:r>
    </w:p>
    <w:p w:rsidR="00A158F2" w:rsidRDefault="00000000">
      <w:pPr>
        <w:spacing w:before="120" w:line="288" w:lineRule="auto"/>
        <w:ind w:firstLine="720"/>
        <w:jc w:val="both"/>
        <w:rPr>
          <w:rFonts w:ascii="Times New Roman" w:hAnsi="Times New Roman" w:cs="Times New Roman"/>
          <w:color w:val="auto"/>
          <w:spacing w:val="-6"/>
          <w:sz w:val="28"/>
          <w:szCs w:val="28"/>
        </w:rPr>
      </w:pPr>
      <w:r>
        <w:rPr>
          <w:rFonts w:ascii="Times New Roman" w:hAnsi="Times New Roman" w:cs="Times New Roman"/>
          <w:b/>
          <w:color w:val="auto"/>
          <w:spacing w:val="-6"/>
          <w:sz w:val="28"/>
          <w:szCs w:val="28"/>
        </w:rPr>
        <w:t>- Phiên trù bị:</w:t>
      </w:r>
      <w:r>
        <w:rPr>
          <w:rFonts w:ascii="Times New Roman" w:hAnsi="Times New Roman" w:cs="Times New Roman"/>
          <w:color w:val="auto"/>
          <w:spacing w:val="-6"/>
          <w:sz w:val="28"/>
          <w:szCs w:val="28"/>
        </w:rPr>
        <w:t xml:space="preserve"> dự kiến 14 giờ 00 ngày 12 tháng 01 năm 2024 (Thứ Sáu). Thành phần: Chủ tịch Hội đồng, các Phó Chủ tịch, Chủ tịch các Hội đồng khối ngành, Tổ giúp việc.</w:t>
      </w:r>
    </w:p>
    <w:p w:rsidR="00A158F2" w:rsidRDefault="00000000">
      <w:pPr>
        <w:spacing w:before="120" w:line="288" w:lineRule="auto"/>
        <w:ind w:firstLine="720"/>
        <w:jc w:val="both"/>
        <w:rPr>
          <w:rFonts w:ascii="Times New Roman" w:hAnsi="Times New Roman" w:cs="Times New Roman"/>
          <w:bCs/>
          <w:color w:val="auto"/>
          <w:spacing w:val="-6"/>
          <w:sz w:val="28"/>
          <w:szCs w:val="28"/>
        </w:rPr>
      </w:pPr>
      <w:r>
        <w:rPr>
          <w:rFonts w:ascii="Times New Roman" w:hAnsi="Times New Roman" w:cs="Times New Roman"/>
          <w:b/>
          <w:color w:val="auto"/>
          <w:spacing w:val="-6"/>
          <w:sz w:val="28"/>
          <w:szCs w:val="28"/>
        </w:rPr>
        <w:t>- Phiên chính thức</w:t>
      </w:r>
      <w:r>
        <w:rPr>
          <w:rFonts w:ascii="Times New Roman" w:hAnsi="Times New Roman" w:cs="Times New Roman"/>
          <w:bCs/>
          <w:color w:val="auto"/>
          <w:spacing w:val="-6"/>
          <w:sz w:val="28"/>
          <w:szCs w:val="28"/>
        </w:rPr>
        <w:t xml:space="preserve"> dự kiến cụ thể như sau:</w:t>
      </w:r>
    </w:p>
    <w:p w:rsidR="00A158F2" w:rsidRDefault="00000000">
      <w:pPr>
        <w:spacing w:before="120" w:line="288" w:lineRule="auto"/>
        <w:ind w:firstLine="720"/>
        <w:jc w:val="both"/>
        <w:rPr>
          <w:rFonts w:ascii="Times New Roman" w:hAnsi="Times New Roman" w:cs="Times New Roman"/>
          <w:b/>
          <w:bCs/>
          <w:color w:val="auto"/>
          <w:spacing w:val="-6"/>
          <w:sz w:val="28"/>
          <w:szCs w:val="28"/>
        </w:rPr>
      </w:pPr>
      <w:r>
        <w:rPr>
          <w:rFonts w:ascii="Times New Roman" w:hAnsi="Times New Roman" w:cs="Times New Roman"/>
          <w:b/>
          <w:bCs/>
          <w:color w:val="auto"/>
          <w:spacing w:val="-6"/>
          <w:sz w:val="28"/>
          <w:szCs w:val="28"/>
        </w:rPr>
        <w:t>1. Thời gian:</w:t>
      </w:r>
      <w:r>
        <w:rPr>
          <w:rFonts w:ascii="Times New Roman" w:hAnsi="Times New Roman" w:cs="Times New Roman"/>
          <w:color w:val="auto"/>
          <w:spacing w:val="-6"/>
          <w:sz w:val="28"/>
          <w:szCs w:val="28"/>
        </w:rPr>
        <w:t xml:space="preserve"> </w:t>
      </w:r>
      <w:r>
        <w:rPr>
          <w:rFonts w:ascii="Times New Roman" w:hAnsi="Times New Roman" w:cs="Times New Roman"/>
          <w:b/>
          <w:bCs/>
          <w:color w:val="auto"/>
          <w:spacing w:val="-6"/>
          <w:sz w:val="28"/>
          <w:szCs w:val="28"/>
        </w:rPr>
        <w:t>dự kiến 14:00 giờ 00 ngày 27 tháng 01 năm 2024 (Thứ Sáu)</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pacing w:val="-8"/>
          <w:sz w:val="28"/>
          <w:szCs w:val="28"/>
        </w:rPr>
        <w:t>2. Địa điểm:</w:t>
      </w:r>
      <w:r>
        <w:rPr>
          <w:rFonts w:ascii="Times New Roman" w:hAnsi="Times New Roman" w:cs="Times New Roman"/>
          <w:color w:val="auto"/>
          <w:spacing w:val="-8"/>
          <w:sz w:val="28"/>
          <w:szCs w:val="28"/>
        </w:rPr>
        <w:t xml:space="preserve"> </w:t>
      </w:r>
      <w:r>
        <w:rPr>
          <w:rFonts w:ascii="Times New Roman" w:hAnsi="Times New Roman" w:cs="Times New Roman"/>
          <w:color w:val="auto"/>
          <w:spacing w:val="-4"/>
          <w:sz w:val="28"/>
          <w:szCs w:val="28"/>
        </w:rPr>
        <w:t xml:space="preserve">Trường Đại học Hoa Sen. Địa chỉ: số </w:t>
      </w:r>
      <w:r>
        <w:rPr>
          <w:rFonts w:ascii="Times New Roman" w:hAnsi="Times New Roman" w:cs="Times New Roman"/>
          <w:color w:val="auto"/>
          <w:sz w:val="28"/>
          <w:szCs w:val="28"/>
        </w:rPr>
        <w:t>8 Nguyễn Văn Tráng, phường Bến Thành, Quận 1, Thành phố Hồ Chí Minh</w:t>
      </w:r>
      <w:r>
        <w:rPr>
          <w:rFonts w:ascii="Times New Roman" w:hAnsi="Times New Roman" w:cs="Times New Roman"/>
          <w:color w:val="auto"/>
          <w:spacing w:val="-8"/>
          <w:sz w:val="28"/>
          <w:szCs w:val="28"/>
        </w:rPr>
        <w: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3. Thành phần tham dự </w:t>
      </w:r>
      <w:r>
        <w:rPr>
          <w:rFonts w:ascii="Times New Roman" w:hAnsi="Times New Roman" w:cs="Times New Roman"/>
          <w:color w:val="auto"/>
          <w:sz w:val="28"/>
          <w:szCs w:val="28"/>
        </w:rPr>
        <w:t xml:space="preserve">(dự kiến: </w:t>
      </w:r>
      <w:r>
        <w:rPr>
          <w:rFonts w:ascii="Times New Roman" w:hAnsi="Times New Roman" w:cs="Times New Roman"/>
          <w:color w:val="auto"/>
          <w:sz w:val="28"/>
          <w:szCs w:val="28"/>
          <w:lang w:val="en-US"/>
        </w:rPr>
        <w:t>100</w:t>
      </w:r>
      <w:r>
        <w:rPr>
          <w:rFonts w:ascii="Times New Roman" w:hAnsi="Times New Roman" w:cs="Times New Roman"/>
          <w:color w:val="auto"/>
          <w:sz w:val="28"/>
          <w:szCs w:val="28"/>
        </w:rPr>
        <w:t xml:space="preserve"> người)</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Đại diện Ban Tuyên giáo Thành ủy.</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Hội đồng Hiệu trưởng Thành phố (69 người); Tổ giúp việc Hội đồng Hiệu trưởng Thành phố (10 người).</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Văn phòng Ủy ban nhân dân Thành phố (dự kiến: 05 người).</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Đại diện các sở - ngành (11 người): Giáo dục và Đào tạo; Tài chính; Kế hoạch và Đầu tư; Công thương; Xây dựng; Thông tin và Truyền thông; Lao động - Thương binh và Xã hội; Viện Nghiên cứu và phát triển Thành phố.</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Cơ quan báo đài: Đài truyền hình Thành phố, Báo Sài Gòn Giải phóng, Báo Thanh niên, Báo Tuổi trẻ, Tạp chí giáo dục Thành phố.</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b/>
          <w:bCs/>
          <w:color w:val="auto"/>
          <w:sz w:val="28"/>
          <w:szCs w:val="28"/>
          <w:lang w:val="en-US"/>
        </w:rPr>
        <w:t>4. Chủ trì Hội nghị:</w:t>
      </w:r>
      <w:r>
        <w:rPr>
          <w:rFonts w:ascii="Times New Roman" w:hAnsi="Times New Roman" w:cs="Times New Roman"/>
          <w:color w:val="auto"/>
          <w:sz w:val="28"/>
          <w:szCs w:val="28"/>
          <w:lang w:val="en-US"/>
        </w:rPr>
        <w:t xml:space="preserve"> Chủ tịch và các Phó Chủ tịch Hội đồng Hiệu trưởng Thành phố.</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b/>
          <w:bCs/>
          <w:color w:val="auto"/>
          <w:sz w:val="28"/>
          <w:szCs w:val="28"/>
          <w:lang w:val="en-US"/>
        </w:rPr>
        <w:lastRenderedPageBreak/>
        <w:t xml:space="preserve">5. Dẫn chương trình: </w:t>
      </w:r>
      <w:r>
        <w:rPr>
          <w:rFonts w:ascii="Times New Roman" w:hAnsi="Times New Roman" w:cs="Times New Roman"/>
          <w:color w:val="auto"/>
          <w:sz w:val="28"/>
          <w:szCs w:val="28"/>
          <w:lang w:val="en-US"/>
        </w:rPr>
        <w:t>Thư ký Hội đồng Hiệu trưởng Thành phố.</w:t>
      </w:r>
    </w:p>
    <w:p w:rsidR="00A158F2" w:rsidRDefault="00000000">
      <w:pPr>
        <w:spacing w:before="120" w:line="288" w:lineRule="auto"/>
        <w:ind w:firstLine="720"/>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III. CHƯƠNG TRÌNH </w:t>
      </w:r>
      <w:r>
        <w:rPr>
          <w:rFonts w:ascii="Times New Roman" w:hAnsi="Times New Roman" w:cs="Times New Roman"/>
          <w:b/>
          <w:bCs/>
          <w:color w:val="auto"/>
          <w:sz w:val="28"/>
          <w:szCs w:val="28"/>
          <w:lang w:val="en-US"/>
        </w:rPr>
        <w:t>HỘI NGHỊ</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Phụ lục đính kèm</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 xml:space="preserve">V. </w:t>
      </w:r>
      <w:r>
        <w:rPr>
          <w:rFonts w:ascii="Times New Roman" w:hAnsi="Times New Roman" w:cs="Times New Roman"/>
          <w:b/>
          <w:bCs/>
          <w:color w:val="auto"/>
          <w:sz w:val="28"/>
          <w:szCs w:val="28"/>
          <w:lang w:val="en-US"/>
        </w:rPr>
        <w:t>TỔ CHỨC</w:t>
      </w:r>
      <w:r>
        <w:rPr>
          <w:rFonts w:ascii="Times New Roman" w:hAnsi="Times New Roman" w:cs="Times New Roman"/>
          <w:b/>
          <w:bCs/>
          <w:color w:val="auto"/>
          <w:sz w:val="28"/>
          <w:szCs w:val="28"/>
        </w:rPr>
        <w:t xml:space="preserve"> THỰC HIỆN</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b/>
          <w:bCs/>
          <w:color w:val="auto"/>
          <w:sz w:val="28"/>
          <w:szCs w:val="28"/>
        </w:rPr>
        <w:t xml:space="preserve">1. Văn phòng Ủy ban nhân dân </w:t>
      </w:r>
      <w:r>
        <w:rPr>
          <w:rFonts w:ascii="Times New Roman" w:hAnsi="Times New Roman" w:cs="Times New Roman"/>
          <w:b/>
          <w:bCs/>
          <w:color w:val="auto"/>
          <w:sz w:val="28"/>
          <w:szCs w:val="28"/>
          <w:lang w:val="en-US"/>
        </w:rPr>
        <w:t>T</w:t>
      </w:r>
      <w:r>
        <w:rPr>
          <w:rFonts w:ascii="Times New Roman" w:hAnsi="Times New Roman" w:cs="Times New Roman"/>
          <w:b/>
          <w:bCs/>
          <w:color w:val="auto"/>
          <w:sz w:val="28"/>
          <w:szCs w:val="28"/>
        </w:rPr>
        <w:t>hành phố</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Thẩm định, trình </w:t>
      </w:r>
      <w:r>
        <w:rPr>
          <w:rFonts w:ascii="Times New Roman" w:hAnsi="Times New Roman" w:cs="Times New Roman"/>
          <w:color w:val="auto"/>
          <w:sz w:val="28"/>
          <w:szCs w:val="28"/>
          <w:lang w:val="en-US"/>
        </w:rPr>
        <w:t>Chủ tịch Hội đồng Hiệu trưởng T</w:t>
      </w:r>
      <w:r>
        <w:rPr>
          <w:rFonts w:ascii="Times New Roman" w:hAnsi="Times New Roman" w:cs="Times New Roman"/>
          <w:color w:val="auto"/>
          <w:sz w:val="28"/>
          <w:szCs w:val="28"/>
        </w:rPr>
        <w:t xml:space="preserve">hành phố phê duyệt Kế hoạch, </w:t>
      </w:r>
      <w:r>
        <w:rPr>
          <w:rFonts w:ascii="Times New Roman" w:hAnsi="Times New Roman" w:cs="Times New Roman"/>
          <w:color w:val="auto"/>
          <w:sz w:val="28"/>
          <w:szCs w:val="28"/>
          <w:lang w:val="en-US"/>
        </w:rPr>
        <w:t xml:space="preserve">Chương trình, </w:t>
      </w:r>
      <w:r>
        <w:rPr>
          <w:rFonts w:ascii="Times New Roman" w:hAnsi="Times New Roman" w:cs="Times New Roman"/>
          <w:color w:val="auto"/>
          <w:sz w:val="28"/>
          <w:szCs w:val="28"/>
        </w:rPr>
        <w:t>Kịch bản chi tiết của</w:t>
      </w:r>
      <w:r>
        <w:rPr>
          <w:rFonts w:ascii="Times New Roman" w:hAnsi="Times New Roman" w:cs="Times New Roman"/>
          <w:color w:val="auto"/>
          <w:sz w:val="28"/>
          <w:szCs w:val="28"/>
          <w:lang w:val="en-US"/>
        </w:rPr>
        <w:t xml:space="preserve"> Hội nghị</w:t>
      </w:r>
      <w:r>
        <w:rPr>
          <w:rFonts w:ascii="Times New Roman" w:hAnsi="Times New Roman" w:cs="Times New Roman"/>
          <w:color w:val="auto"/>
          <w:sz w:val="28"/>
          <w:szCs w:val="28"/>
        </w:rPr>
        <w: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Trình duyệt danh sách đại biểu và gửi thư mời </w:t>
      </w:r>
      <w:r>
        <w:rPr>
          <w:rFonts w:ascii="Times New Roman" w:hAnsi="Times New Roman" w:cs="Times New Roman"/>
          <w:color w:val="auto"/>
          <w:sz w:val="28"/>
          <w:szCs w:val="28"/>
          <w:lang w:val="en-US"/>
        </w:rPr>
        <w:t>tham dự Hội nghị</w:t>
      </w:r>
      <w:r>
        <w:rPr>
          <w:rFonts w:ascii="Times New Roman" w:hAnsi="Times New Roman" w:cs="Times New Roman"/>
          <w:color w:val="auto"/>
          <w:sz w:val="28"/>
          <w:szCs w:val="28"/>
        </w:rPr>
        <w: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Phát hành Giấy mời phiên trù bị và phiên chính thức.</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2. Sở Giáo dục và Đào tạo</w:t>
      </w:r>
    </w:p>
    <w:p w:rsidR="00A158F2" w:rsidRDefault="00000000">
      <w:pPr>
        <w:spacing w:before="120" w:line="288" w:lineRule="auto"/>
        <w:ind w:firstLine="720"/>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Thường trực trong công tác tổ chức Hội nghị, phối hợp với Tổ giúp việc Hội đồng Hiệu trưởng Thành phố thực hiện các nội dung sau đây:</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xml:space="preserve">- Dự thảo: </w:t>
      </w:r>
      <w:r>
        <w:rPr>
          <w:rFonts w:ascii="Times New Roman" w:hAnsi="Times New Roman" w:cs="Times New Roman"/>
          <w:color w:val="auto"/>
          <w:sz w:val="28"/>
          <w:szCs w:val="28"/>
        </w:rPr>
        <w:t>Kế hoạch tổ chức Hội nghị Tổng kết hoạt động năm 2023 và triển khai Kế hoạch hoạt động năm 2024 của Hội đồng Hiệu trưởng Thành phố; Báo cáo kết quả hoạt động của Hội đồng Hiệu trưởng Thành phố năm 2023 theo Kế hoạch số 1221/KH-HĐHT; Kế hoạch hoạt dộng năm 2024.</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Liên hệ, đôn đốc các trường đại học thành viên Hội đồng Hiệu trưởng Thành phố chuẩn bị các tham luận</w:t>
      </w:r>
      <w:r>
        <w:rPr>
          <w:rFonts w:ascii="Times New Roman" w:hAnsi="Times New Roman" w:cs="Times New Roman"/>
          <w:color w:val="auto"/>
          <w:sz w:val="28"/>
          <w:szCs w:val="28"/>
          <w:lang w:val="en-US"/>
        </w:rPr>
        <w:t>. Phối hợp Chủ tịch Hội đồng khối ngành chọn tham luận báo cáo tại phiên chính thức của Hội nghị.</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Danh sách đại biểu tham dự</w:t>
      </w:r>
      <w:r>
        <w:rPr>
          <w:rFonts w:ascii="Times New Roman" w:hAnsi="Times New Roman" w:cs="Times New Roman"/>
          <w:color w:val="auto"/>
          <w:sz w:val="28"/>
          <w:szCs w:val="28"/>
          <w:lang w:val="en-US"/>
        </w:rPr>
        <w:t xml:space="preserve"> Hội nghị.</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Dự thảo các bài phát biểu của Lãnh đạo Hội đồng, chương trình, kịch bản, tài liệu liên quan Hội nghị, gửi Văn phòng Ủy ban nhân dân Thành phố trình duyệt. </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Phối hợp Trường Đại học Hoa Sen thực hiện công tác Lễ tân</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phục vụ Hội nghị. </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Báo cáo kết quả Hội nghị cho Chủ tịch Hội đồng Hiệu trưởng Thành phố</w:t>
      </w:r>
      <w:r>
        <w:rPr>
          <w:rFonts w:ascii="Times New Roman" w:hAnsi="Times New Roman" w:cs="Times New Roman"/>
          <w:color w:val="auto"/>
          <w:sz w:val="28"/>
          <w:szCs w:val="28"/>
        </w:rPr>
        <w:t>.</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Hoàn chỉnh báo cáo tổng kết hoạt động năm 2023 và Kế hoạch hoạt động năm 2024 của </w:t>
      </w:r>
      <w:r>
        <w:rPr>
          <w:rFonts w:ascii="Times New Roman" w:hAnsi="Times New Roman" w:cs="Times New Roman"/>
          <w:color w:val="auto"/>
          <w:spacing w:val="-4"/>
          <w:sz w:val="28"/>
          <w:szCs w:val="28"/>
        </w:rPr>
        <w:t>Hội đồng Hiệu trưởng Thành phố</w:t>
      </w:r>
      <w:r>
        <w:rPr>
          <w:rFonts w:ascii="Times New Roman" w:hAnsi="Times New Roman" w:cs="Times New Roman"/>
          <w:color w:val="auto"/>
          <w:spacing w:val="-4"/>
          <w:sz w:val="28"/>
          <w:szCs w:val="28"/>
          <w:lang w:val="en-US"/>
        </w:rPr>
        <w:t xml:space="preserve"> sau khi tổ chức Hội nghị trình </w:t>
      </w:r>
      <w:r>
        <w:rPr>
          <w:rFonts w:ascii="Times New Roman" w:hAnsi="Times New Roman" w:cs="Times New Roman"/>
          <w:color w:val="auto"/>
          <w:spacing w:val="-4"/>
          <w:sz w:val="28"/>
          <w:szCs w:val="28"/>
        </w:rPr>
        <w:t>Chủ tịch Hội đồng Hiệu trưởng Thành phố</w:t>
      </w:r>
      <w:r>
        <w:rPr>
          <w:rFonts w:ascii="Times New Roman" w:hAnsi="Times New Roman" w:cs="Times New Roman"/>
          <w:color w:val="auto"/>
          <w:spacing w:val="-4"/>
          <w:sz w:val="28"/>
          <w:szCs w:val="28"/>
          <w:lang w:val="en-US"/>
        </w:rPr>
        <w:t xml:space="preserve"> phê duyệt.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3. Chủ tịch Hội đồng Hiệu trưởng các khối ngành</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Phối hợp Sở Giáo dục và Đào tạo tham mưu công tác tổ chức Hội nghị.</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Báo cáo kết quả triển khai thực hiện các hoạt động của Hội đồng khối ngành theo Kế hoạch số 1221/KH-HĐHT, gửi Sở Giáo dục và Đào tạo tổng hợp trước phiên họp trù bị.</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Dự thảo Kế hoạch hoạt động năm 2024 của Hội đồng khối ngành và dự toán kinh phí hoạt động.</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Mỗi Hội đồng Hiệu trưởng khối ngành phụ trách ít nhất 02 bài tham luận, Chủ tịch Hội đồng Hiệu trưởng khối ngành chịu trách nhiệm phân công các trường thành viên viết báo cáo tham luận, tổ chức duyệt góp ý và gửi về cho Sở Giáo dục và Đào tạo tổng hợp. </w:t>
      </w:r>
    </w:p>
    <w:p w:rsidR="00A158F2" w:rsidRDefault="00000000">
      <w:pPr>
        <w:spacing w:before="120" w:line="288"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4. Các cơ sở giáo dục đại học là thành viên Hội đồng Hiệu trưởng Thành phố</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Tham dự Hội nghị đầy đủ, đúng thành phần.</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Tham gia thảo luận, đóng góp ý kiến tại Hội nghị.</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Viết tham luận theo </w:t>
      </w:r>
      <w:r>
        <w:rPr>
          <w:rFonts w:ascii="Times New Roman" w:hAnsi="Times New Roman" w:cs="Times New Roman"/>
          <w:color w:val="auto"/>
          <w:sz w:val="28"/>
          <w:szCs w:val="28"/>
          <w:lang w:val="en-US"/>
        </w:rPr>
        <w:t>nội dung tại mục I.</w:t>
      </w:r>
    </w:p>
    <w:p w:rsidR="00A158F2" w:rsidRDefault="00000000">
      <w:pPr>
        <w:spacing w:before="120" w:line="288" w:lineRule="auto"/>
        <w:ind w:firstLine="720"/>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5. Trường Đại học </w:t>
      </w:r>
      <w:r>
        <w:rPr>
          <w:rFonts w:ascii="Times New Roman" w:hAnsi="Times New Roman" w:cs="Times New Roman"/>
          <w:b/>
          <w:bCs/>
          <w:color w:val="auto"/>
          <w:sz w:val="28"/>
          <w:szCs w:val="28"/>
          <w:lang w:val="en-US"/>
        </w:rPr>
        <w:t>Hoa Sen</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Chủ trì, phối hợp với Sở Giáo dục và Đào tạo chuẩn bị công tác lễ tân, hậu cần phục vụ Hội nghị./.</w:t>
      </w:r>
    </w:p>
    <w:p w:rsidR="00A158F2" w:rsidRDefault="00A158F2">
      <w:pPr>
        <w:spacing w:before="120" w:after="120" w:line="240" w:lineRule="auto"/>
        <w:ind w:firstLine="720"/>
        <w:jc w:val="both"/>
        <w:rPr>
          <w:rFonts w:ascii="Times New Roman" w:hAnsi="Times New Roman" w:cs="Times New Roman"/>
          <w:color w:val="auto"/>
          <w:sz w:val="28"/>
          <w:szCs w:val="28"/>
        </w:rPr>
      </w:pPr>
    </w:p>
    <w:tbl>
      <w:tblPr>
        <w:tblW w:w="9192" w:type="dxa"/>
        <w:tblInd w:w="-13" w:type="dxa"/>
        <w:tblCellMar>
          <w:top w:w="15" w:type="dxa"/>
          <w:left w:w="15" w:type="dxa"/>
          <w:bottom w:w="15" w:type="dxa"/>
          <w:right w:w="15" w:type="dxa"/>
        </w:tblCellMar>
        <w:tblLook w:val="04A0" w:firstRow="1" w:lastRow="0" w:firstColumn="1" w:lastColumn="0" w:noHBand="0" w:noVBand="1"/>
      </w:tblPr>
      <w:tblGrid>
        <w:gridCol w:w="4231"/>
        <w:gridCol w:w="4961"/>
      </w:tblGrid>
      <w:tr w:rsidR="00A158F2">
        <w:tc>
          <w:tcPr>
            <w:tcW w:w="4231" w:type="dxa"/>
            <w:tcMar>
              <w:top w:w="0" w:type="dxa"/>
              <w:left w:w="120" w:type="dxa"/>
              <w:bottom w:w="0" w:type="dxa"/>
              <w:right w:w="120" w:type="dxa"/>
            </w:tcMar>
          </w:tcPr>
          <w:p w:rsidR="00A158F2" w:rsidRDefault="00000000">
            <w:pPr>
              <w:spacing w:line="240" w:lineRule="auto"/>
              <w:rPr>
                <w:rFonts w:ascii="Times New Roman" w:hAnsi="Times New Roman" w:cs="Times New Roman"/>
                <w:b/>
                <w:bCs/>
                <w:color w:val="auto"/>
                <w:sz w:val="24"/>
                <w:szCs w:val="24"/>
                <w:lang w:val="nl-NL"/>
              </w:rPr>
            </w:pPr>
            <w:r>
              <w:rPr>
                <w:rFonts w:ascii="Times New Roman" w:hAnsi="Times New Roman" w:cs="Times New Roman"/>
                <w:b/>
                <w:bCs/>
                <w:i/>
                <w:iCs/>
                <w:color w:val="auto"/>
                <w:sz w:val="24"/>
                <w:szCs w:val="24"/>
                <w:lang w:val="nl-NL"/>
              </w:rPr>
              <w:t>Nơi nhận:</w:t>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t xml:space="preserve">   </w:t>
            </w:r>
            <w:r>
              <w:rPr>
                <w:rFonts w:ascii="Times New Roman" w:hAnsi="Times New Roman" w:cs="Times New Roman"/>
                <w:color w:val="auto"/>
                <w:sz w:val="24"/>
                <w:szCs w:val="24"/>
                <w:lang w:val="nl-NL"/>
              </w:rPr>
              <w:tab/>
              <w:t xml:space="preserve">                        </w:t>
            </w:r>
          </w:p>
          <w:p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Chủ tịch, các Phó Chủ tịch, các thành viên</w:t>
            </w:r>
          </w:p>
          <w:p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Hội đồng Hiệu trưởng Thành phố;</w:t>
            </w:r>
          </w:p>
          <w:p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VPUB: CPVP; </w:t>
            </w:r>
          </w:p>
          <w:p w:rsidR="00A158F2" w:rsidRDefault="00000000">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Phòng VX, TH; </w:t>
            </w:r>
          </w:p>
          <w:p w:rsidR="00A158F2" w:rsidRDefault="00000000">
            <w:pPr>
              <w:spacing w:line="240" w:lineRule="auto"/>
              <w:jc w:val="both"/>
              <w:rPr>
                <w:rFonts w:ascii="Times New Roman" w:hAnsi="Times New Roman" w:cs="Times New Roman"/>
                <w:color w:val="auto"/>
                <w:sz w:val="24"/>
                <w:szCs w:val="24"/>
                <w:lang w:val="nl-NL"/>
              </w:rPr>
            </w:pPr>
            <w:r>
              <w:rPr>
                <w:rFonts w:ascii="Times New Roman" w:hAnsi="Times New Roman" w:cs="Times New Roman"/>
                <w:color w:val="auto"/>
                <w:lang w:val="nl-NL"/>
              </w:rPr>
              <w:t>- Lưu: VT, (VX-VN).</w:t>
            </w:r>
            <w:r>
              <w:rPr>
                <w:rFonts w:ascii="Times New Roman" w:hAnsi="Times New Roman" w:cs="Times New Roman"/>
                <w:color w:val="auto"/>
                <w:sz w:val="24"/>
                <w:szCs w:val="24"/>
                <w:lang w:val="nl-NL"/>
              </w:rPr>
              <w:t xml:space="preserve"> </w:t>
            </w:r>
          </w:p>
        </w:tc>
        <w:tc>
          <w:tcPr>
            <w:tcW w:w="4961" w:type="dxa"/>
            <w:tcMar>
              <w:top w:w="0" w:type="dxa"/>
              <w:left w:w="120" w:type="dxa"/>
              <w:bottom w:w="0" w:type="dxa"/>
              <w:right w:w="120" w:type="dxa"/>
            </w:tcMar>
          </w:tcPr>
          <w:p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KT. CHỦ TỊCH HỘI ĐỒNG</w:t>
            </w:r>
          </w:p>
          <w:p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PHÓ CHỦ TỊCH THƯỜNG TRỰC</w:t>
            </w: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A158F2">
            <w:pPr>
              <w:spacing w:line="240" w:lineRule="auto"/>
              <w:jc w:val="center"/>
              <w:rPr>
                <w:rFonts w:ascii="Times New Roman" w:hAnsi="Times New Roman" w:cs="Times New Roman"/>
                <w:b/>
                <w:bCs/>
                <w:color w:val="auto"/>
                <w:sz w:val="28"/>
                <w:szCs w:val="28"/>
                <w:lang w:val="nl-NL"/>
              </w:rPr>
            </w:pPr>
          </w:p>
          <w:p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PHÓ CHỦ TỊCH</w:t>
            </w:r>
          </w:p>
          <w:p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ỦY BAN NHÂN DÂN THÀNH PHỐ</w:t>
            </w:r>
          </w:p>
          <w:p w:rsidR="00A158F2" w:rsidRDefault="0000000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Dương Anh Đức</w:t>
            </w:r>
          </w:p>
        </w:tc>
      </w:tr>
    </w:tbl>
    <w:p w:rsidR="00A158F2" w:rsidRDefault="00A158F2">
      <w:pPr>
        <w:rPr>
          <w:rFonts w:ascii="Times New Roman" w:hAnsi="Times New Roman" w:cs="Times New Roman"/>
          <w:color w:val="auto"/>
          <w:lang w:val="en-US"/>
        </w:rPr>
      </w:pPr>
    </w:p>
    <w:p w:rsidR="00A158F2" w:rsidRDefault="00A158F2">
      <w:pPr>
        <w:spacing w:line="259" w:lineRule="auto"/>
        <w:jc w:val="center"/>
        <w:rPr>
          <w:rFonts w:ascii="Times New Roman" w:hAnsi="Times New Roman" w:cs="Times New Roman"/>
          <w:color w:val="auto"/>
          <w:lang w:val="en-US"/>
        </w:rPr>
        <w:sectPr w:rsidR="00A158F2">
          <w:headerReference w:type="default" r:id="rId7"/>
          <w:headerReference w:type="first" r:id="rId8"/>
          <w:pgSz w:w="11907" w:h="16840"/>
          <w:pgMar w:top="1134" w:right="1134" w:bottom="1134" w:left="1701" w:header="567" w:footer="505" w:gutter="0"/>
          <w:pgNumType w:start="1"/>
          <w:cols w:space="720"/>
          <w:titlePg/>
          <w:docGrid w:linePitch="299"/>
        </w:sectPr>
      </w:pPr>
    </w:p>
    <w:p w:rsidR="00A158F2" w:rsidRDefault="00000000">
      <w:pPr>
        <w:spacing w:line="288" w:lineRule="auto"/>
        <w:jc w:val="center"/>
        <w:rPr>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lastRenderedPageBreak/>
        <w:t>Phụ lục</w:t>
      </w:r>
    </w:p>
    <w:p w:rsidR="00A158F2" w:rsidRDefault="00000000">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CHƯƠNG TRÌNH </w:t>
      </w:r>
      <w:r>
        <w:rPr>
          <w:rFonts w:ascii="Times New Roman" w:hAnsi="Times New Roman" w:cs="Times New Roman"/>
          <w:b/>
          <w:bCs/>
          <w:color w:val="auto"/>
          <w:sz w:val="28"/>
          <w:szCs w:val="28"/>
          <w:lang w:val="en-US"/>
        </w:rPr>
        <w:t xml:space="preserve">HỘI NGHỊ </w:t>
      </w:r>
    </w:p>
    <w:p w:rsidR="00A158F2" w:rsidRDefault="0000000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 xml:space="preserve">TỔNG KẾT HOẠT ĐỘNG NĂM 2023 VÀ TRIỂN KHAI KẾ HOẠCH HOẠT ĐỘNG NĂM 2024 CỦA </w:t>
      </w:r>
      <w:r>
        <w:rPr>
          <w:rFonts w:ascii="Times New Roman" w:hAnsi="Times New Roman" w:cs="Times New Roman"/>
          <w:b/>
          <w:bCs/>
          <w:color w:val="auto"/>
          <w:sz w:val="28"/>
          <w:szCs w:val="28"/>
        </w:rPr>
        <w:t xml:space="preserve">HỘI ĐỒNG HIỆU </w:t>
      </w:r>
      <w:r>
        <w:rPr>
          <w:rFonts w:ascii="Times New Roman" w:hAnsi="Times New Roman" w:cs="Times New Roman"/>
          <w:b/>
          <w:bCs/>
          <w:color w:val="auto"/>
          <w:sz w:val="28"/>
          <w:szCs w:val="28"/>
          <w:lang w:val="en-US"/>
        </w:rPr>
        <w:t>T</w:t>
      </w:r>
      <w:r>
        <w:rPr>
          <w:rFonts w:ascii="Times New Roman" w:hAnsi="Times New Roman" w:cs="Times New Roman"/>
          <w:b/>
          <w:bCs/>
          <w:color w:val="auto"/>
          <w:sz w:val="28"/>
          <w:szCs w:val="28"/>
        </w:rPr>
        <w:t>RƯỞNG CÁC TRƯỜNG ĐẠI HỌC</w:t>
      </w:r>
      <w:r>
        <w:rPr>
          <w:rFonts w:ascii="Times New Roman" w:hAnsi="Times New Roman" w:cs="Times New Roman"/>
          <w:b/>
          <w:bCs/>
          <w:color w:val="auto"/>
          <w:sz w:val="28"/>
          <w:szCs w:val="28"/>
          <w:lang w:val="en-US"/>
        </w:rPr>
        <w:t xml:space="preserve"> </w:t>
      </w:r>
      <w:r>
        <w:rPr>
          <w:rFonts w:ascii="Times New Roman" w:hAnsi="Times New Roman" w:cs="Times New Roman"/>
          <w:b/>
          <w:bCs/>
          <w:color w:val="auto"/>
          <w:sz w:val="28"/>
          <w:szCs w:val="28"/>
        </w:rPr>
        <w:t>TRÊN ĐỊA BÀN THÀNH PHỐ HỒ CHÍ MINH</w:t>
      </w:r>
    </w:p>
    <w:p w:rsidR="00A158F2" w:rsidRDefault="00000000">
      <w:pPr>
        <w:spacing w:line="240" w:lineRule="auto"/>
        <w:jc w:val="center"/>
        <w:rPr>
          <w:rFonts w:ascii="Times New Roman" w:hAnsi="Times New Roman" w:cs="Times New Roman"/>
          <w:bCs/>
          <w:i/>
          <w:color w:val="auto"/>
          <w:sz w:val="28"/>
          <w:szCs w:val="28"/>
        </w:rPr>
      </w:pPr>
      <w:r>
        <w:rPr>
          <w:rFonts w:ascii="Times New Roman" w:hAnsi="Times New Roman" w:cs="Times New Roman"/>
          <w:bCs/>
          <w:i/>
          <w:color w:val="auto"/>
          <w:sz w:val="28"/>
          <w:szCs w:val="28"/>
        </w:rPr>
        <w:t>(Kèm theo Kế hoạch số          /KH-HĐHT ngày  tháng 12 năm 2023 của Hội đồng Hiệu trưởng Thành phố về t</w:t>
      </w:r>
      <w:r>
        <w:rPr>
          <w:rFonts w:ascii="Times New Roman" w:hAnsi="Times New Roman" w:cs="Times New Roman"/>
          <w:i/>
          <w:color w:val="auto"/>
          <w:sz w:val="28"/>
          <w:szCs w:val="28"/>
        </w:rPr>
        <w:t>ổ chức Hội nghị Tổng kết năm 2023 và triển khai Kế hoạch hoạt động năm 2024 của Hội đồng Hiệu trưởng các Trường Đại học trên địa bàn Thành phố Hồ Chí Minh</w:t>
      </w:r>
    </w:p>
    <w:p w:rsidR="00A158F2" w:rsidRDefault="00000000">
      <w:pPr>
        <w:jc w:val="center"/>
        <w:rPr>
          <w:rFonts w:ascii="Times New Roman" w:hAnsi="Times New Roman" w:cs="Times New Roman"/>
          <w:b/>
          <w:bCs/>
          <w:color w:val="auto"/>
          <w:sz w:val="28"/>
          <w:szCs w:val="28"/>
        </w:rPr>
      </w:pPr>
      <w:r>
        <w:rPr>
          <w:rFonts w:ascii="Times New Roman" w:hAnsi="Times New Roman" w:cs="Times New Roman"/>
          <w:noProof/>
          <w:color w:val="auto"/>
          <w:lang w:val="en-US" w:eastAsia="en-US"/>
        </w:rPr>
        <mc:AlternateContent>
          <mc:Choice Requires="wps">
            <w:drawing>
              <wp:anchor distT="0" distB="0" distL="114300" distR="114300" simplePos="0" relativeHeight="251663360" behindDoc="0" locked="0" layoutInCell="1" allowOverlap="1">
                <wp:simplePos x="0" y="0"/>
                <wp:positionH relativeFrom="column">
                  <wp:posOffset>2251710</wp:posOffset>
                </wp:positionH>
                <wp:positionV relativeFrom="paragraph">
                  <wp:posOffset>179705</wp:posOffset>
                </wp:positionV>
                <wp:extent cx="1247775" cy="3810"/>
                <wp:effectExtent l="0" t="0" r="28575" b="34290"/>
                <wp:wrapNone/>
                <wp:docPr id="8" name="Straight Connector 8"/>
                <wp:cNvGraphicFramePr/>
                <a:graphic xmlns:a="http://schemas.openxmlformats.org/drawingml/2006/main">
                  <a:graphicData uri="http://schemas.microsoft.com/office/word/2010/wordprocessingShape">
                    <wps:wsp>
                      <wps:cNvCnPr/>
                      <wps:spPr>
                        <a:xfrm flipV="1">
                          <a:off x="0" y="0"/>
                          <a:ext cx="1247775" cy="38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177.3pt;margin-top:14.15pt;height:0.3pt;width:98.25pt;z-index:251663360;mso-width-relative:page;mso-height-relative:page;" filled="f" stroked="t" coordsize="21600,21600" o:gfxdata="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AUzntcAAAAJAQAADwAAAAAAAAABACAAAAAiAAAAZHJzL2Rvd25yZXYueG1sUEsBAhQAFAAA&#10;AAgAh07iQOuYLXDwAQAA4wMAAA4AAAAAAAAAAQAgAAAAJgEAAGRycy9lMm9Eb2MueG1sUEsFBgAA&#10;AAAGAAYAWQEAAIgFAAAAAA==&#10;">
                <v:fill on="f" focussize="0,0"/>
                <v:stroke weight="0.5pt" color="#000000" miterlimit="8" joinstyle="miter"/>
                <v:imagedata o:title=""/>
                <o:lock v:ext="edit" aspectratio="f"/>
              </v:line>
            </w:pict>
          </mc:Fallback>
        </mc:AlternateContent>
      </w:r>
    </w:p>
    <w:p w:rsidR="00A158F2" w:rsidRDefault="00A158F2">
      <w:pPr>
        <w:jc w:val="center"/>
        <w:rPr>
          <w:rFonts w:ascii="Times New Roman" w:hAnsi="Times New Roman" w:cs="Times New Roman"/>
          <w:i/>
          <w:iCs/>
          <w:color w:val="auto"/>
          <w:sz w:val="28"/>
          <w:szCs w:val="28"/>
        </w:rPr>
      </w:pPr>
    </w:p>
    <w:p w:rsidR="00A158F2" w:rsidRDefault="00000000">
      <w:pPr>
        <w:spacing w:before="120" w:line="288" w:lineRule="auto"/>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rPr>
        <w:t>1. Đón tiếp đại biểu, văn nghệ</w:t>
      </w:r>
      <w:r>
        <w:rPr>
          <w:rFonts w:ascii="Times New Roman" w:hAnsi="Times New Roman" w:cs="Times New Roman"/>
          <w:color w:val="auto"/>
          <w:sz w:val="28"/>
          <w:szCs w:val="28"/>
          <w:lang w:val="en-US"/>
        </w:rPr>
        <w:t>.</w:t>
      </w:r>
    </w:p>
    <w:p w:rsidR="00A158F2" w:rsidRDefault="00000000">
      <w:pPr>
        <w:spacing w:before="120" w:line="288" w:lineRule="auto"/>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rPr>
        <w:t>2. Tuyên bố lý do, giới thiệu đại biểu</w:t>
      </w:r>
      <w:r>
        <w:rPr>
          <w:rFonts w:ascii="Times New Roman" w:hAnsi="Times New Roman" w:cs="Times New Roman"/>
          <w:color w:val="auto"/>
          <w:sz w:val="28"/>
          <w:szCs w:val="28"/>
          <w:lang w:val="en-US"/>
        </w:rPr>
        <w: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 Báo cáo dự thảo kết quả hoạt động của Hội đồng Hiệu trưởng Thành phố năm 2023 theo Kế hoạch số 1221/KH-HĐHT.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4. Báo cáo tham luận.</w:t>
      </w:r>
    </w:p>
    <w:p w:rsidR="00A158F2" w:rsidRDefault="00000000">
      <w:pPr>
        <w:spacing w:before="120" w:line="288"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5. Báo cáo Dự thảo </w:t>
      </w:r>
      <w:r>
        <w:rPr>
          <w:rFonts w:ascii="Times New Roman" w:hAnsi="Times New Roman" w:cs="Times New Roman"/>
          <w:color w:val="auto"/>
          <w:spacing w:val="4"/>
          <w:sz w:val="28"/>
          <w:szCs w:val="28"/>
        </w:rPr>
        <w:t>Kế hoạch hoạt động năm 2024</w:t>
      </w:r>
      <w:r>
        <w:rPr>
          <w:rFonts w:ascii="Times New Roman" w:hAnsi="Times New Roman" w:cs="Times New Roman"/>
          <w:color w:val="auto"/>
          <w:spacing w:val="4"/>
          <w:sz w:val="28"/>
          <w:szCs w:val="28"/>
          <w:lang w:val="en-US"/>
        </w:rPr>
        <w:t>.</w:t>
      </w:r>
    </w:p>
    <w:p w:rsidR="00A158F2" w:rsidRDefault="00000000">
      <w:pPr>
        <w:spacing w:before="120"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Thảo luận: các nội dung thuộc chủ đề Hội nghị; các giải pháp về tổ chức, phối hợp triển khai thực hiện công tác đào tạo sau khi các Đề án thành phần được nghiệm thu (các Đề án thành phần thuộc Đề án tổng thể đào tạo nhân lực trình độ quốc tế (08 ngành) giai đoạn 2020 - 2035 và Đại học chia sẻ), các giải pháp triển khai thực hiện Nghị quyết số 29-NQ/TW; Chương trình hành động số 46-CTr/TU của Ban Thường vụ Thành ủy về thực hiện Nghị quyết số 29-NQ/TW; giải pháp triển khai thực hiện </w:t>
      </w:r>
      <w:r>
        <w:rPr>
          <w:rFonts w:ascii="Times New Roman" w:hAnsi="Times New Roman" w:cs="Times New Roman"/>
          <w:bCs/>
          <w:sz w:val="28"/>
          <w:szCs w:val="28"/>
          <w:highlight w:val="white"/>
        </w:rPr>
        <w:t>Quyết định số 2531/QĐ-UBND về ban hành Kế hoạch triển khai Chương trình hành động của Chính phủ, Chương trình hành động của Thành ủy thực hiện Nghị quyết số 24-NQ/TW và Nghị quyết số 31-NQ/TW của Bộ Chính trị</w:t>
      </w:r>
      <w:r>
        <w:rPr>
          <w:rFonts w:ascii="Times New Roman" w:hAnsi="Times New Roman" w:cs="Times New Roman"/>
          <w:bCs/>
          <w:sz w:val="28"/>
          <w:szCs w:val="28"/>
        </w:rPr>
        <w:t>.</w:t>
      </w:r>
    </w:p>
    <w:p w:rsidR="00A158F2" w:rsidRDefault="00000000">
      <w:pPr>
        <w:spacing w:before="120" w:line="288" w:lineRule="auto"/>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rPr>
        <w:t>7. Phát biểu chỉ đạo của Lãnh đạo Thành phố</w:t>
      </w:r>
      <w:r>
        <w:rPr>
          <w:rFonts w:ascii="Times New Roman" w:hAnsi="Times New Roman" w:cs="Times New Roman"/>
          <w:color w:val="auto"/>
          <w:sz w:val="28"/>
          <w:szCs w:val="28"/>
          <w:lang w:val="en-US"/>
        </w:rPr>
        <w:t>.</w:t>
      </w:r>
    </w:p>
    <w:p w:rsidR="00A158F2" w:rsidRDefault="00000000">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Pr>
          <w:rFonts w:ascii="Times New Roman" w:hAnsi="Times New Roman" w:cs="Times New Roman"/>
          <w:color w:val="auto"/>
          <w:sz w:val="28"/>
          <w:szCs w:val="28"/>
        </w:rPr>
        <w:t>. Bế mạc.</w:t>
      </w:r>
    </w:p>
    <w:p w:rsidR="00A158F2" w:rsidRDefault="00A158F2">
      <w:pPr>
        <w:spacing w:line="288" w:lineRule="auto"/>
        <w:ind w:firstLine="720"/>
        <w:jc w:val="right"/>
        <w:rPr>
          <w:rFonts w:ascii="Times New Roman" w:hAnsi="Times New Roman" w:cs="Times New Roman"/>
          <w:b/>
          <w:color w:val="auto"/>
          <w:sz w:val="28"/>
          <w:szCs w:val="28"/>
          <w:lang w:val="en-GB"/>
        </w:rPr>
      </w:pPr>
    </w:p>
    <w:p w:rsidR="00A158F2" w:rsidRDefault="00A158F2">
      <w:pPr>
        <w:spacing w:line="259" w:lineRule="auto"/>
        <w:jc w:val="both"/>
        <w:rPr>
          <w:rFonts w:ascii="Times New Roman" w:hAnsi="Times New Roman" w:cs="Times New Roman"/>
          <w:b/>
          <w:bCs/>
          <w:color w:val="auto"/>
          <w:sz w:val="28"/>
          <w:szCs w:val="28"/>
          <w:lang w:val="en-US"/>
        </w:rPr>
      </w:pPr>
    </w:p>
    <w:sectPr w:rsidR="00A158F2">
      <w:pgSz w:w="11907" w:h="16840"/>
      <w:pgMar w:top="1134" w:right="1134" w:bottom="1134" w:left="1701" w:header="289" w:footer="5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E4A" w:rsidRDefault="00652E4A">
      <w:pPr>
        <w:spacing w:line="240" w:lineRule="auto"/>
      </w:pPr>
      <w:r>
        <w:separator/>
      </w:r>
    </w:p>
  </w:endnote>
  <w:endnote w:type="continuationSeparator" w:id="0">
    <w:p w:rsidR="00652E4A" w:rsidRDefault="00652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E4A" w:rsidRDefault="00652E4A">
      <w:r>
        <w:separator/>
      </w:r>
    </w:p>
  </w:footnote>
  <w:footnote w:type="continuationSeparator" w:id="0">
    <w:p w:rsidR="00652E4A" w:rsidRDefault="0065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8F2" w:rsidRDefault="00000000">
    <w:pPr>
      <w:pStyle w:val="Header"/>
      <w:jc w:val="center"/>
      <w:rPr>
        <w:rFonts w:ascii="Times New Roman" w:hAnsi="Times New Roman" w:cs="Times New Roman"/>
        <w:sz w:val="28"/>
        <w:szCs w:val="28"/>
      </w:rPr>
    </w:pP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 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sz w:val="28"/>
        <w:szCs w:val="28"/>
      </w:rPr>
      <w:t>3</w:t>
    </w:r>
    <w:r>
      <w:rPr>
        <w:rStyle w:val="PageNumbe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8F2" w:rsidRDefault="00A158F2">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A1"/>
    <w:rsid w:val="0000483C"/>
    <w:rsid w:val="000208DC"/>
    <w:rsid w:val="000238A1"/>
    <w:rsid w:val="00023AF6"/>
    <w:rsid w:val="00033C1F"/>
    <w:rsid w:val="00036747"/>
    <w:rsid w:val="00055B3E"/>
    <w:rsid w:val="0005639E"/>
    <w:rsid w:val="000653C6"/>
    <w:rsid w:val="00067B5C"/>
    <w:rsid w:val="00072764"/>
    <w:rsid w:val="00076EF7"/>
    <w:rsid w:val="0008490A"/>
    <w:rsid w:val="00086307"/>
    <w:rsid w:val="0008762D"/>
    <w:rsid w:val="00094E0D"/>
    <w:rsid w:val="0009575A"/>
    <w:rsid w:val="00095FAC"/>
    <w:rsid w:val="0009606B"/>
    <w:rsid w:val="00096E91"/>
    <w:rsid w:val="00096EE1"/>
    <w:rsid w:val="000A12D7"/>
    <w:rsid w:val="000A1982"/>
    <w:rsid w:val="000B2708"/>
    <w:rsid w:val="000B47F8"/>
    <w:rsid w:val="000B7BD3"/>
    <w:rsid w:val="000D3EFF"/>
    <w:rsid w:val="000E140E"/>
    <w:rsid w:val="000E3F31"/>
    <w:rsid w:val="000E4F6A"/>
    <w:rsid w:val="00102690"/>
    <w:rsid w:val="00111A57"/>
    <w:rsid w:val="00117C12"/>
    <w:rsid w:val="00122A70"/>
    <w:rsid w:val="001306F8"/>
    <w:rsid w:val="0013315B"/>
    <w:rsid w:val="00135DC0"/>
    <w:rsid w:val="00137FAF"/>
    <w:rsid w:val="00141F89"/>
    <w:rsid w:val="0015139C"/>
    <w:rsid w:val="0015681E"/>
    <w:rsid w:val="00160BBE"/>
    <w:rsid w:val="001650BB"/>
    <w:rsid w:val="00165543"/>
    <w:rsid w:val="00167DAE"/>
    <w:rsid w:val="00170862"/>
    <w:rsid w:val="00181E43"/>
    <w:rsid w:val="0018228D"/>
    <w:rsid w:val="001860B2"/>
    <w:rsid w:val="001B2A33"/>
    <w:rsid w:val="001B66FC"/>
    <w:rsid w:val="001C7A4A"/>
    <w:rsid w:val="001E70DC"/>
    <w:rsid w:val="001F4D3E"/>
    <w:rsid w:val="00202AB1"/>
    <w:rsid w:val="00210D70"/>
    <w:rsid w:val="00211AA0"/>
    <w:rsid w:val="00215F4C"/>
    <w:rsid w:val="00220854"/>
    <w:rsid w:val="00221D68"/>
    <w:rsid w:val="00222216"/>
    <w:rsid w:val="00222805"/>
    <w:rsid w:val="002236A6"/>
    <w:rsid w:val="002355B5"/>
    <w:rsid w:val="002452BA"/>
    <w:rsid w:val="0024700F"/>
    <w:rsid w:val="002500CF"/>
    <w:rsid w:val="00252003"/>
    <w:rsid w:val="00253735"/>
    <w:rsid w:val="002658AB"/>
    <w:rsid w:val="00265A65"/>
    <w:rsid w:val="00267B3C"/>
    <w:rsid w:val="00281360"/>
    <w:rsid w:val="00282CCC"/>
    <w:rsid w:val="00282FC6"/>
    <w:rsid w:val="00286030"/>
    <w:rsid w:val="00286516"/>
    <w:rsid w:val="00286547"/>
    <w:rsid w:val="0028751C"/>
    <w:rsid w:val="00290A18"/>
    <w:rsid w:val="00297AE7"/>
    <w:rsid w:val="002B3DB6"/>
    <w:rsid w:val="002C5FED"/>
    <w:rsid w:val="002D0F64"/>
    <w:rsid w:val="002D2BEF"/>
    <w:rsid w:val="002E4CBB"/>
    <w:rsid w:val="002E5ABF"/>
    <w:rsid w:val="002E6744"/>
    <w:rsid w:val="002E6936"/>
    <w:rsid w:val="002F7D0C"/>
    <w:rsid w:val="00304883"/>
    <w:rsid w:val="0030677D"/>
    <w:rsid w:val="00310FFD"/>
    <w:rsid w:val="003138C3"/>
    <w:rsid w:val="0031462A"/>
    <w:rsid w:val="0032297A"/>
    <w:rsid w:val="00322DA9"/>
    <w:rsid w:val="003344C3"/>
    <w:rsid w:val="00346632"/>
    <w:rsid w:val="00380155"/>
    <w:rsid w:val="0038757A"/>
    <w:rsid w:val="00393A74"/>
    <w:rsid w:val="003960A0"/>
    <w:rsid w:val="003A3902"/>
    <w:rsid w:val="003A3910"/>
    <w:rsid w:val="003A7B0D"/>
    <w:rsid w:val="003B19B2"/>
    <w:rsid w:val="003B21FD"/>
    <w:rsid w:val="003B297B"/>
    <w:rsid w:val="003C1C94"/>
    <w:rsid w:val="003C409D"/>
    <w:rsid w:val="003D5903"/>
    <w:rsid w:val="003E1929"/>
    <w:rsid w:val="003E314C"/>
    <w:rsid w:val="003F6881"/>
    <w:rsid w:val="003F6DAB"/>
    <w:rsid w:val="004031BE"/>
    <w:rsid w:val="00405CE8"/>
    <w:rsid w:val="00412DE0"/>
    <w:rsid w:val="00413C60"/>
    <w:rsid w:val="00415623"/>
    <w:rsid w:val="00422E91"/>
    <w:rsid w:val="00425786"/>
    <w:rsid w:val="00437DCE"/>
    <w:rsid w:val="00447F97"/>
    <w:rsid w:val="00453D08"/>
    <w:rsid w:val="00465E77"/>
    <w:rsid w:val="00472D38"/>
    <w:rsid w:val="00475FA7"/>
    <w:rsid w:val="0047781D"/>
    <w:rsid w:val="00486750"/>
    <w:rsid w:val="00491719"/>
    <w:rsid w:val="004A718D"/>
    <w:rsid w:val="004B3777"/>
    <w:rsid w:val="004C2A7A"/>
    <w:rsid w:val="004C40E0"/>
    <w:rsid w:val="004C5704"/>
    <w:rsid w:val="004C7807"/>
    <w:rsid w:val="004D00A4"/>
    <w:rsid w:val="004D0796"/>
    <w:rsid w:val="004E1517"/>
    <w:rsid w:val="004E1D07"/>
    <w:rsid w:val="004E280F"/>
    <w:rsid w:val="004E58D9"/>
    <w:rsid w:val="004E7A2D"/>
    <w:rsid w:val="00504C5E"/>
    <w:rsid w:val="00516B30"/>
    <w:rsid w:val="00526A70"/>
    <w:rsid w:val="00532372"/>
    <w:rsid w:val="0053408D"/>
    <w:rsid w:val="0054051B"/>
    <w:rsid w:val="005439DE"/>
    <w:rsid w:val="00545135"/>
    <w:rsid w:val="00550070"/>
    <w:rsid w:val="00551C43"/>
    <w:rsid w:val="00557541"/>
    <w:rsid w:val="00564C14"/>
    <w:rsid w:val="00574BE6"/>
    <w:rsid w:val="00575F60"/>
    <w:rsid w:val="005832AE"/>
    <w:rsid w:val="005A1562"/>
    <w:rsid w:val="005C5C7B"/>
    <w:rsid w:val="005C766D"/>
    <w:rsid w:val="005E038F"/>
    <w:rsid w:val="005E0CAA"/>
    <w:rsid w:val="005E2FA3"/>
    <w:rsid w:val="005F1BCD"/>
    <w:rsid w:val="005F23A4"/>
    <w:rsid w:val="005F724E"/>
    <w:rsid w:val="00603E84"/>
    <w:rsid w:val="00604814"/>
    <w:rsid w:val="0060584E"/>
    <w:rsid w:val="00611ED5"/>
    <w:rsid w:val="0061228F"/>
    <w:rsid w:val="006132A5"/>
    <w:rsid w:val="00621DDB"/>
    <w:rsid w:val="00621E3E"/>
    <w:rsid w:val="00626735"/>
    <w:rsid w:val="00631263"/>
    <w:rsid w:val="00632DDF"/>
    <w:rsid w:val="00635369"/>
    <w:rsid w:val="00644AE7"/>
    <w:rsid w:val="00650810"/>
    <w:rsid w:val="00652E4A"/>
    <w:rsid w:val="0065366F"/>
    <w:rsid w:val="006568D2"/>
    <w:rsid w:val="006621A6"/>
    <w:rsid w:val="006634A2"/>
    <w:rsid w:val="00663D5C"/>
    <w:rsid w:val="00666579"/>
    <w:rsid w:val="00683E99"/>
    <w:rsid w:val="00692CA8"/>
    <w:rsid w:val="00697C52"/>
    <w:rsid w:val="006A1FFD"/>
    <w:rsid w:val="006B1155"/>
    <w:rsid w:val="006B540D"/>
    <w:rsid w:val="006D0478"/>
    <w:rsid w:val="006D37BF"/>
    <w:rsid w:val="006D6CD3"/>
    <w:rsid w:val="006E0A6B"/>
    <w:rsid w:val="006E2E33"/>
    <w:rsid w:val="00705673"/>
    <w:rsid w:val="00707340"/>
    <w:rsid w:val="0071403D"/>
    <w:rsid w:val="00720F12"/>
    <w:rsid w:val="007214F5"/>
    <w:rsid w:val="00727DF5"/>
    <w:rsid w:val="00730391"/>
    <w:rsid w:val="007305B3"/>
    <w:rsid w:val="0073119E"/>
    <w:rsid w:val="00751FC8"/>
    <w:rsid w:val="007549EA"/>
    <w:rsid w:val="007637CC"/>
    <w:rsid w:val="00764110"/>
    <w:rsid w:val="007700EE"/>
    <w:rsid w:val="00777F50"/>
    <w:rsid w:val="00782BD0"/>
    <w:rsid w:val="00795DEB"/>
    <w:rsid w:val="007A3F38"/>
    <w:rsid w:val="007B005F"/>
    <w:rsid w:val="007D260B"/>
    <w:rsid w:val="007D303E"/>
    <w:rsid w:val="007D41AE"/>
    <w:rsid w:val="007D5F8E"/>
    <w:rsid w:val="007D758F"/>
    <w:rsid w:val="007E1CB7"/>
    <w:rsid w:val="007E6756"/>
    <w:rsid w:val="007E68B8"/>
    <w:rsid w:val="007F3B67"/>
    <w:rsid w:val="007F7DF1"/>
    <w:rsid w:val="00803314"/>
    <w:rsid w:val="00804B53"/>
    <w:rsid w:val="00812871"/>
    <w:rsid w:val="00813998"/>
    <w:rsid w:val="00814EF7"/>
    <w:rsid w:val="00815C03"/>
    <w:rsid w:val="008209A6"/>
    <w:rsid w:val="00825214"/>
    <w:rsid w:val="00827538"/>
    <w:rsid w:val="008276D1"/>
    <w:rsid w:val="00832ABF"/>
    <w:rsid w:val="0083544A"/>
    <w:rsid w:val="0084031A"/>
    <w:rsid w:val="00843268"/>
    <w:rsid w:val="00844754"/>
    <w:rsid w:val="008456FD"/>
    <w:rsid w:val="00851106"/>
    <w:rsid w:val="00852BB8"/>
    <w:rsid w:val="00855FF4"/>
    <w:rsid w:val="00856734"/>
    <w:rsid w:val="0086769D"/>
    <w:rsid w:val="00871167"/>
    <w:rsid w:val="00874336"/>
    <w:rsid w:val="0088249B"/>
    <w:rsid w:val="00882AD1"/>
    <w:rsid w:val="00892C4A"/>
    <w:rsid w:val="008964B7"/>
    <w:rsid w:val="00897A67"/>
    <w:rsid w:val="008A4346"/>
    <w:rsid w:val="008A7FAE"/>
    <w:rsid w:val="008B33EE"/>
    <w:rsid w:val="008B628B"/>
    <w:rsid w:val="008D132A"/>
    <w:rsid w:val="008E0D7F"/>
    <w:rsid w:val="008E4A3E"/>
    <w:rsid w:val="008E604A"/>
    <w:rsid w:val="008F2266"/>
    <w:rsid w:val="008F54DA"/>
    <w:rsid w:val="009053CE"/>
    <w:rsid w:val="00906139"/>
    <w:rsid w:val="00911203"/>
    <w:rsid w:val="009116F6"/>
    <w:rsid w:val="00920487"/>
    <w:rsid w:val="00922BCD"/>
    <w:rsid w:val="00925C98"/>
    <w:rsid w:val="00935B34"/>
    <w:rsid w:val="00935CE1"/>
    <w:rsid w:val="00940AA4"/>
    <w:rsid w:val="009457B1"/>
    <w:rsid w:val="00950620"/>
    <w:rsid w:val="00951D05"/>
    <w:rsid w:val="009600A0"/>
    <w:rsid w:val="00983E33"/>
    <w:rsid w:val="00984D23"/>
    <w:rsid w:val="0099061A"/>
    <w:rsid w:val="0099701F"/>
    <w:rsid w:val="0099708C"/>
    <w:rsid w:val="009A2857"/>
    <w:rsid w:val="009A2AB2"/>
    <w:rsid w:val="009A393C"/>
    <w:rsid w:val="009A71F9"/>
    <w:rsid w:val="009A7769"/>
    <w:rsid w:val="009B6A89"/>
    <w:rsid w:val="009C332F"/>
    <w:rsid w:val="009C7B9D"/>
    <w:rsid w:val="009D00DA"/>
    <w:rsid w:val="009E0C33"/>
    <w:rsid w:val="009F2CCA"/>
    <w:rsid w:val="00A0123C"/>
    <w:rsid w:val="00A04534"/>
    <w:rsid w:val="00A117DB"/>
    <w:rsid w:val="00A1370D"/>
    <w:rsid w:val="00A158F2"/>
    <w:rsid w:val="00A2122D"/>
    <w:rsid w:val="00A2664F"/>
    <w:rsid w:val="00A30177"/>
    <w:rsid w:val="00A317DE"/>
    <w:rsid w:val="00A3245D"/>
    <w:rsid w:val="00A344BF"/>
    <w:rsid w:val="00A34ACB"/>
    <w:rsid w:val="00A6785B"/>
    <w:rsid w:val="00A82D94"/>
    <w:rsid w:val="00A87B8B"/>
    <w:rsid w:val="00A91207"/>
    <w:rsid w:val="00A93769"/>
    <w:rsid w:val="00A94E85"/>
    <w:rsid w:val="00A96227"/>
    <w:rsid w:val="00AA701E"/>
    <w:rsid w:val="00AB3FA5"/>
    <w:rsid w:val="00AB4924"/>
    <w:rsid w:val="00AB4C80"/>
    <w:rsid w:val="00AB5378"/>
    <w:rsid w:val="00AB5B49"/>
    <w:rsid w:val="00AC0253"/>
    <w:rsid w:val="00AC0296"/>
    <w:rsid w:val="00AC6BBE"/>
    <w:rsid w:val="00AD0910"/>
    <w:rsid w:val="00AD1B24"/>
    <w:rsid w:val="00AE1B20"/>
    <w:rsid w:val="00AF0423"/>
    <w:rsid w:val="00AF0C95"/>
    <w:rsid w:val="00AF40AB"/>
    <w:rsid w:val="00AF50A4"/>
    <w:rsid w:val="00AF7FDD"/>
    <w:rsid w:val="00B04692"/>
    <w:rsid w:val="00B07401"/>
    <w:rsid w:val="00B111EF"/>
    <w:rsid w:val="00B11AD2"/>
    <w:rsid w:val="00B25E7A"/>
    <w:rsid w:val="00B30814"/>
    <w:rsid w:val="00B337F7"/>
    <w:rsid w:val="00B349FC"/>
    <w:rsid w:val="00B4184B"/>
    <w:rsid w:val="00B44ECD"/>
    <w:rsid w:val="00B47D2B"/>
    <w:rsid w:val="00B549D5"/>
    <w:rsid w:val="00B64918"/>
    <w:rsid w:val="00B65A83"/>
    <w:rsid w:val="00B71866"/>
    <w:rsid w:val="00B72F48"/>
    <w:rsid w:val="00B77C1B"/>
    <w:rsid w:val="00B84711"/>
    <w:rsid w:val="00B90E71"/>
    <w:rsid w:val="00B91829"/>
    <w:rsid w:val="00B93856"/>
    <w:rsid w:val="00B95CD7"/>
    <w:rsid w:val="00BA5308"/>
    <w:rsid w:val="00BA6AFE"/>
    <w:rsid w:val="00BB16E1"/>
    <w:rsid w:val="00BB3AFB"/>
    <w:rsid w:val="00BC3381"/>
    <w:rsid w:val="00BC4752"/>
    <w:rsid w:val="00BE27CA"/>
    <w:rsid w:val="00BF105C"/>
    <w:rsid w:val="00BF5415"/>
    <w:rsid w:val="00BF58EB"/>
    <w:rsid w:val="00C11E2E"/>
    <w:rsid w:val="00C1227F"/>
    <w:rsid w:val="00C1562B"/>
    <w:rsid w:val="00C16A04"/>
    <w:rsid w:val="00C21092"/>
    <w:rsid w:val="00C309A0"/>
    <w:rsid w:val="00C47B75"/>
    <w:rsid w:val="00C511CC"/>
    <w:rsid w:val="00C55611"/>
    <w:rsid w:val="00C61D55"/>
    <w:rsid w:val="00C70024"/>
    <w:rsid w:val="00C76F2F"/>
    <w:rsid w:val="00C80919"/>
    <w:rsid w:val="00C82ACF"/>
    <w:rsid w:val="00C874E2"/>
    <w:rsid w:val="00C90C6F"/>
    <w:rsid w:val="00CA0150"/>
    <w:rsid w:val="00CA0926"/>
    <w:rsid w:val="00CA756F"/>
    <w:rsid w:val="00CB2D1D"/>
    <w:rsid w:val="00CB4A2E"/>
    <w:rsid w:val="00CB5C33"/>
    <w:rsid w:val="00CD0FF5"/>
    <w:rsid w:val="00CD4713"/>
    <w:rsid w:val="00CE186D"/>
    <w:rsid w:val="00CE3431"/>
    <w:rsid w:val="00CE3960"/>
    <w:rsid w:val="00CE55D2"/>
    <w:rsid w:val="00CF489F"/>
    <w:rsid w:val="00D07B87"/>
    <w:rsid w:val="00D11C43"/>
    <w:rsid w:val="00D147C8"/>
    <w:rsid w:val="00D2262D"/>
    <w:rsid w:val="00D228FB"/>
    <w:rsid w:val="00D30746"/>
    <w:rsid w:val="00D45AA1"/>
    <w:rsid w:val="00D4774F"/>
    <w:rsid w:val="00D52F65"/>
    <w:rsid w:val="00D531B5"/>
    <w:rsid w:val="00D55F0E"/>
    <w:rsid w:val="00D64A51"/>
    <w:rsid w:val="00D67FFB"/>
    <w:rsid w:val="00D74D82"/>
    <w:rsid w:val="00D767B3"/>
    <w:rsid w:val="00D76A7D"/>
    <w:rsid w:val="00D84D6F"/>
    <w:rsid w:val="00D8591D"/>
    <w:rsid w:val="00D90844"/>
    <w:rsid w:val="00D91B95"/>
    <w:rsid w:val="00D93E18"/>
    <w:rsid w:val="00DA1B5C"/>
    <w:rsid w:val="00DA6355"/>
    <w:rsid w:val="00DA70AE"/>
    <w:rsid w:val="00DA7C9F"/>
    <w:rsid w:val="00DB14D9"/>
    <w:rsid w:val="00DC6AE4"/>
    <w:rsid w:val="00DD0D5F"/>
    <w:rsid w:val="00DD1602"/>
    <w:rsid w:val="00DE03CE"/>
    <w:rsid w:val="00DE19DA"/>
    <w:rsid w:val="00DF1A0E"/>
    <w:rsid w:val="00DF2A7A"/>
    <w:rsid w:val="00DF37D2"/>
    <w:rsid w:val="00DF7082"/>
    <w:rsid w:val="00DF7B3C"/>
    <w:rsid w:val="00E06D17"/>
    <w:rsid w:val="00E118E9"/>
    <w:rsid w:val="00E1473F"/>
    <w:rsid w:val="00E46192"/>
    <w:rsid w:val="00E54750"/>
    <w:rsid w:val="00E5786B"/>
    <w:rsid w:val="00E61F9C"/>
    <w:rsid w:val="00E7483D"/>
    <w:rsid w:val="00E84402"/>
    <w:rsid w:val="00E956E4"/>
    <w:rsid w:val="00E95844"/>
    <w:rsid w:val="00E96640"/>
    <w:rsid w:val="00E96B7E"/>
    <w:rsid w:val="00EB68C4"/>
    <w:rsid w:val="00EB7701"/>
    <w:rsid w:val="00EC79B9"/>
    <w:rsid w:val="00EF0707"/>
    <w:rsid w:val="00EF1218"/>
    <w:rsid w:val="00EF63E1"/>
    <w:rsid w:val="00EF7B26"/>
    <w:rsid w:val="00F24E23"/>
    <w:rsid w:val="00F314DC"/>
    <w:rsid w:val="00F37DF7"/>
    <w:rsid w:val="00F44227"/>
    <w:rsid w:val="00F45CEA"/>
    <w:rsid w:val="00F61B2A"/>
    <w:rsid w:val="00F61E11"/>
    <w:rsid w:val="00F63FEE"/>
    <w:rsid w:val="00F64916"/>
    <w:rsid w:val="00F70DBE"/>
    <w:rsid w:val="00F73C18"/>
    <w:rsid w:val="00F73FDD"/>
    <w:rsid w:val="00F80213"/>
    <w:rsid w:val="00F87F6D"/>
    <w:rsid w:val="00F947A9"/>
    <w:rsid w:val="00FB639C"/>
    <w:rsid w:val="00FC08D0"/>
    <w:rsid w:val="00FC6E1A"/>
    <w:rsid w:val="00FE05CB"/>
    <w:rsid w:val="00FE18F1"/>
    <w:rsid w:val="00FE3413"/>
    <w:rsid w:val="00FE4E8A"/>
    <w:rsid w:val="00FE5193"/>
    <w:rsid w:val="00FF4145"/>
    <w:rsid w:val="2C2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1CDFF1CB-C2E9-43BD-866B-6D25510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Calibri"/>
      <w:color w:val="000000"/>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line="240" w:lineRule="auto"/>
    </w:pPr>
    <w:rPr>
      <w:rFonts w:ascii="Segoe UI" w:hAnsi="Segoe UI" w:cs="Segoe UI"/>
      <w:sz w:val="18"/>
      <w:szCs w:val="18"/>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paragraph" w:styleId="NormalWeb">
    <w:name w:val="Normal (Web)"/>
    <w:basedOn w:val="Normal"/>
    <w:uiPriority w:val="99"/>
    <w:qFormat/>
    <w:pPr>
      <w:spacing w:before="100" w:beforeAutospacing="1" w:after="100" w:afterAutospacing="1" w:line="240" w:lineRule="auto"/>
    </w:pPr>
    <w:rPr>
      <w:color w:val="auto"/>
      <w:sz w:val="24"/>
      <w:szCs w:val="24"/>
      <w:lang w:val="en-US" w:eastAsia="en-US"/>
    </w:rPr>
  </w:style>
  <w:style w:type="character" w:styleId="PageNumber">
    <w:name w:val="page number"/>
    <w:basedOn w:val="DefaultParagraphFont"/>
    <w:uiPriority w:val="99"/>
    <w:qFormat/>
  </w:style>
  <w:style w:type="table" w:styleId="TableGrid">
    <w:name w:val="Table Grid"/>
    <w:basedOn w:val="TableNormal"/>
    <w:uiPriority w:val="99"/>
    <w:qFormat/>
    <w:rPr>
      <w:rFonts w:ascii="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pPr>
  </w:style>
  <w:style w:type="character" w:customStyle="1" w:styleId="xbe">
    <w:name w:val="_xbe"/>
    <w:uiPriority w:val="99"/>
  </w:style>
  <w:style w:type="character" w:customStyle="1" w:styleId="HeaderChar">
    <w:name w:val="Header Char"/>
    <w:basedOn w:val="DefaultParagraphFont"/>
    <w:link w:val="Header"/>
    <w:uiPriority w:val="99"/>
    <w:locked/>
    <w:rPr>
      <w:rFonts w:ascii="Calibri" w:hAnsi="Calibri" w:cs="Calibri"/>
      <w:color w:val="000000"/>
    </w:rPr>
  </w:style>
  <w:style w:type="character" w:customStyle="1" w:styleId="FooterChar">
    <w:name w:val="Footer Char"/>
    <w:basedOn w:val="DefaultParagraphFont"/>
    <w:link w:val="Footer"/>
    <w:uiPriority w:val="99"/>
    <w:locked/>
    <w:rPr>
      <w:rFonts w:ascii="Calibri" w:hAnsi="Calibri" w:cs="Calibri"/>
      <w:color w:val="000000"/>
    </w:rPr>
  </w:style>
  <w:style w:type="character" w:customStyle="1" w:styleId="BalloonTextChar">
    <w:name w:val="Balloon Text Char"/>
    <w:basedOn w:val="DefaultParagraphFont"/>
    <w:link w:val="BalloonText"/>
    <w:uiPriority w:val="99"/>
    <w:semiHidden/>
    <w:qFormat/>
    <w:locked/>
    <w:rPr>
      <w:rFonts w:ascii="Segoe UI" w:hAnsi="Segoe UI" w:cs="Segoe UI"/>
      <w:color w:val="000000"/>
      <w:sz w:val="18"/>
      <w:szCs w:val="18"/>
    </w:rPr>
  </w:style>
  <w:style w:type="paragraph" w:customStyle="1" w:styleId="CharCharChar">
    <w:name w:val="Char Char Char"/>
    <w:basedOn w:val="Normal"/>
    <w:uiPriority w:val="99"/>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color w:val="auto"/>
      <w:lang w:val="en-US" w:eastAsia="en-US"/>
    </w:rPr>
  </w:style>
  <w:style w:type="paragraph" w:customStyle="1" w:styleId="CharCharCharChar1">
    <w:name w:val="Char Char Char Char1"/>
    <w:basedOn w:val="Normal"/>
    <w:qFormat/>
    <w:pPr>
      <w:spacing w:before="100" w:beforeAutospacing="1" w:after="100" w:afterAutospacing="1" w:line="360" w:lineRule="exact"/>
      <w:ind w:firstLine="720"/>
      <w:jc w:val="both"/>
    </w:pPr>
    <w:rPr>
      <w:rFonts w:ascii="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7359</Characters>
  <Application>Microsoft Office Word</Application>
  <DocSecurity>0</DocSecurity>
  <Lines>61</Lines>
  <Paragraphs>17</Paragraphs>
  <ScaleCrop>false</ScaleCrop>
  <Company>SGDDT</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Cao Minh Quy</dc:creator>
  <cp:keywords>KHKT</cp:keywords>
  <cp:lastModifiedBy>Nguyen Thi Duyen</cp:lastModifiedBy>
  <cp:revision>2</cp:revision>
  <cp:lastPrinted>2022-01-19T09:35:00Z</cp:lastPrinted>
  <dcterms:created xsi:type="dcterms:W3CDTF">2023-12-12T12:15:00Z</dcterms:created>
  <dcterms:modified xsi:type="dcterms:W3CDTF">2023-12-12T12:15:00Z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03AA1F86129F4B0BA4803CD803BDC588_12</vt:lpwstr>
  </property>
</Properties>
</file>